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B9BB" w14:textId="4A1F656B" w:rsidR="002B36AD" w:rsidRDefault="002B36AD" w:rsidP="002B36AD">
      <w:pPr>
        <w:jc w:val="center"/>
        <w:rPr>
          <w:rFonts w:cs="Akhbar MT"/>
          <w:sz w:val="36"/>
          <w:szCs w:val="36"/>
          <w:rtl/>
          <w:lang w:val="en-GB" w:bidi="ar-SA"/>
        </w:rPr>
      </w:pPr>
      <w:r w:rsidRPr="002B36AD">
        <w:rPr>
          <w:rFonts w:cs="Akhbar MT"/>
          <w:sz w:val="36"/>
          <w:szCs w:val="36"/>
          <w:rtl/>
          <w:lang w:val="en-GB" w:bidi="ar-SA"/>
        </w:rPr>
        <w:drawing>
          <wp:inline distT="0" distB="0" distL="0" distR="0" wp14:anchorId="3182A4A5" wp14:editId="48E299BA">
            <wp:extent cx="6162675" cy="1071245"/>
            <wp:effectExtent l="0" t="0" r="9525" b="0"/>
            <wp:docPr id="159304683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468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39C9" w14:textId="77777777" w:rsidR="002B36AD" w:rsidRDefault="002B36AD" w:rsidP="002B36AD">
      <w:pPr>
        <w:jc w:val="center"/>
        <w:rPr>
          <w:rFonts w:cs="Akhbar MT"/>
          <w:sz w:val="36"/>
          <w:szCs w:val="36"/>
          <w:rtl/>
          <w:lang w:val="en-GB" w:bidi="ar-SA"/>
        </w:rPr>
      </w:pPr>
    </w:p>
    <w:p w14:paraId="3120BD8D" w14:textId="14068393" w:rsidR="002B36AD" w:rsidRDefault="002B36AD" w:rsidP="002B36AD">
      <w:pPr>
        <w:jc w:val="right"/>
        <w:rPr>
          <w:rFonts w:cs="Akhbar MT"/>
          <w:sz w:val="36"/>
          <w:szCs w:val="36"/>
          <w:rtl/>
          <w:lang w:val="en-GB" w:bidi="ar-SA"/>
        </w:rPr>
      </w:pPr>
      <w:r>
        <w:rPr>
          <w:rFonts w:cs="Akhbar MT" w:hint="cs"/>
          <w:sz w:val="36"/>
          <w:szCs w:val="36"/>
          <w:rtl/>
          <w:lang w:val="en-GB" w:bidi="ar-SA"/>
        </w:rPr>
        <w:t>2026م</w:t>
      </w:r>
    </w:p>
    <w:p w14:paraId="41BEB8CE" w14:textId="77777777" w:rsidR="002B36AD" w:rsidRDefault="002B36AD" w:rsidP="002B36AD">
      <w:pPr>
        <w:jc w:val="center"/>
        <w:rPr>
          <w:rFonts w:cs="Akhbar MT"/>
          <w:sz w:val="36"/>
          <w:szCs w:val="36"/>
          <w:rtl/>
          <w:lang w:val="en-GB" w:bidi="ar-SA"/>
        </w:rPr>
      </w:pPr>
    </w:p>
    <w:p w14:paraId="0788E27A" w14:textId="3332BB6E" w:rsidR="004610F5" w:rsidRPr="002B36AD" w:rsidRDefault="00D45753" w:rsidP="00D45753">
      <w:pPr>
        <w:jc w:val="center"/>
        <w:rPr>
          <w:rFonts w:cs="Akhbar MT"/>
          <w:sz w:val="44"/>
          <w:szCs w:val="44"/>
          <w:rtl/>
          <w:lang w:val="en-GB" w:bidi="ar-SA"/>
        </w:rPr>
      </w:pPr>
      <w:r w:rsidRPr="002B36AD">
        <w:rPr>
          <w:rFonts w:cs="Akhbar MT" w:hint="cs"/>
          <w:sz w:val="44"/>
          <w:szCs w:val="44"/>
          <w:rtl/>
          <w:lang w:val="en-GB" w:bidi="ar-SA"/>
        </w:rPr>
        <w:t>المواد المطلوبة لامتحان القبول للمترفّعين للصّف العاشر</w:t>
      </w:r>
    </w:p>
    <w:p w14:paraId="600AA97D" w14:textId="141507F7" w:rsidR="00D45753" w:rsidRPr="00D45753" w:rsidRDefault="00D45753" w:rsidP="00D45753">
      <w:pPr>
        <w:jc w:val="center"/>
        <w:rPr>
          <w:rFonts w:cs="Akhbar MT"/>
          <w:sz w:val="38"/>
          <w:szCs w:val="40"/>
          <w:rtl/>
          <w:lang w:val="en-GB" w:bidi="ar-SA"/>
        </w:rPr>
      </w:pPr>
    </w:p>
    <w:p w14:paraId="05DF4342" w14:textId="4E1073FC" w:rsidR="00D45753" w:rsidRPr="002B36AD" w:rsidRDefault="00D45753" w:rsidP="00D45753">
      <w:pPr>
        <w:rPr>
          <w:rFonts w:cs="Akhbar MT"/>
          <w:b/>
          <w:bCs/>
          <w:sz w:val="38"/>
          <w:szCs w:val="40"/>
          <w:u w:val="single"/>
          <w:rtl/>
          <w:lang w:val="en-GB" w:bidi="ar-SA"/>
        </w:rPr>
      </w:pPr>
      <w:r w:rsidRPr="002B36AD">
        <w:rPr>
          <w:rFonts w:cs="Akhbar MT" w:hint="cs"/>
          <w:b/>
          <w:bCs/>
          <w:sz w:val="38"/>
          <w:szCs w:val="40"/>
          <w:u w:val="single"/>
          <w:rtl/>
          <w:lang w:val="en-GB" w:bidi="ar-SA"/>
        </w:rPr>
        <w:t>يُقسم امتحان اللّغة العربيّة إلى قسميْن:</w:t>
      </w:r>
    </w:p>
    <w:p w14:paraId="06F68E70" w14:textId="77777777" w:rsidR="002B36AD" w:rsidRDefault="00D45753" w:rsidP="00D45753">
      <w:pPr>
        <w:rPr>
          <w:rFonts w:cs="Akhbar MT"/>
          <w:sz w:val="38"/>
          <w:szCs w:val="40"/>
          <w:rtl/>
          <w:lang w:val="en-GB" w:bidi="ar-SA"/>
        </w:rPr>
      </w:pPr>
      <w:r w:rsidRPr="00D45753">
        <w:rPr>
          <w:rFonts w:cs="Akhbar MT" w:hint="cs"/>
          <w:b/>
          <w:bCs/>
          <w:sz w:val="38"/>
          <w:szCs w:val="40"/>
          <w:rtl/>
          <w:lang w:val="en-GB" w:bidi="ar-SA"/>
        </w:rPr>
        <w:t>القسم الأوّل:</w:t>
      </w:r>
    </w:p>
    <w:p w14:paraId="6A17CBBA" w14:textId="3760D1FE" w:rsidR="00D45753" w:rsidRDefault="00D45753" w:rsidP="002B36AD">
      <w:pPr>
        <w:jc w:val="mediumKashida"/>
        <w:rPr>
          <w:rFonts w:cs="Akhbar MT"/>
          <w:sz w:val="38"/>
          <w:szCs w:val="40"/>
          <w:rtl/>
          <w:lang w:val="en-GB" w:bidi="ar-SA"/>
        </w:rPr>
      </w:pPr>
      <w:r w:rsidRPr="00D45753">
        <w:rPr>
          <w:rFonts w:cs="Akhbar MT" w:hint="cs"/>
          <w:sz w:val="38"/>
          <w:szCs w:val="40"/>
          <w:rtl/>
          <w:lang w:val="en-GB" w:bidi="ar-SA"/>
        </w:rPr>
        <w:t xml:space="preserve"> </w:t>
      </w:r>
      <w:r w:rsidRPr="002B36AD">
        <w:rPr>
          <w:rFonts w:cs="Akhbar MT" w:hint="cs"/>
          <w:b/>
          <w:bCs/>
          <w:sz w:val="38"/>
          <w:szCs w:val="40"/>
          <w:rtl/>
          <w:lang w:val="en-GB" w:bidi="ar-SA"/>
        </w:rPr>
        <w:t>فهم المقروء</w:t>
      </w:r>
      <w:r w:rsidRPr="00D45753">
        <w:rPr>
          <w:rFonts w:cs="Akhbar MT" w:hint="cs"/>
          <w:sz w:val="38"/>
          <w:szCs w:val="40"/>
          <w:rtl/>
          <w:lang w:val="en-GB" w:bidi="ar-SA"/>
        </w:rPr>
        <w:t>- نصٌّ وظيفيّ، يشمل مهارات الفهم المختلفة؛ المعنى الصريح، المعنى الخفيّ، الدمج والمقارنة، الاستنتاج، الفكرة المركزيّة</w:t>
      </w:r>
      <w:r w:rsidR="002B36AD">
        <w:rPr>
          <w:rFonts w:cs="Akhbar MT" w:hint="cs"/>
          <w:sz w:val="38"/>
          <w:szCs w:val="40"/>
          <w:rtl/>
          <w:lang w:val="en-GB" w:bidi="ar-SA"/>
        </w:rPr>
        <w:t xml:space="preserve"> والمعرفة </w:t>
      </w:r>
      <w:proofErr w:type="gramStart"/>
      <w:r w:rsidR="002B36AD">
        <w:rPr>
          <w:rFonts w:cs="Akhbar MT" w:hint="cs"/>
          <w:sz w:val="38"/>
          <w:szCs w:val="40"/>
          <w:rtl/>
          <w:lang w:val="en-GB" w:bidi="ar-SA"/>
        </w:rPr>
        <w:t>اللغوية .</w:t>
      </w:r>
      <w:proofErr w:type="gramEnd"/>
    </w:p>
    <w:p w14:paraId="64332B49" w14:textId="77777777" w:rsidR="002B36AD" w:rsidRPr="00D45753" w:rsidRDefault="002B36AD" w:rsidP="002B36AD">
      <w:pPr>
        <w:jc w:val="mediumKashida"/>
        <w:rPr>
          <w:rFonts w:cs="Akhbar MT"/>
          <w:sz w:val="38"/>
          <w:szCs w:val="40"/>
          <w:rtl/>
          <w:lang w:val="en-GB" w:bidi="ar-SA"/>
        </w:rPr>
      </w:pPr>
    </w:p>
    <w:p w14:paraId="441B7842" w14:textId="77777777" w:rsidR="002B36AD" w:rsidRDefault="00D45753" w:rsidP="002B36AD">
      <w:pPr>
        <w:jc w:val="mediumKashida"/>
        <w:rPr>
          <w:rFonts w:cs="Akhbar MT"/>
          <w:sz w:val="38"/>
          <w:szCs w:val="40"/>
          <w:rtl/>
          <w:lang w:val="en-GB" w:bidi="ar-SA"/>
        </w:rPr>
      </w:pPr>
      <w:r w:rsidRPr="00D45753">
        <w:rPr>
          <w:rFonts w:cs="Akhbar MT" w:hint="cs"/>
          <w:b/>
          <w:bCs/>
          <w:sz w:val="38"/>
          <w:szCs w:val="40"/>
          <w:rtl/>
          <w:lang w:val="en-GB" w:bidi="ar-SA"/>
        </w:rPr>
        <w:t>القسم الثاني:</w:t>
      </w:r>
      <w:r w:rsidRPr="00D45753">
        <w:rPr>
          <w:rFonts w:cs="Akhbar MT" w:hint="cs"/>
          <w:sz w:val="38"/>
          <w:szCs w:val="40"/>
          <w:rtl/>
          <w:lang w:val="en-GB" w:bidi="ar-SA"/>
        </w:rPr>
        <w:t xml:space="preserve"> </w:t>
      </w:r>
    </w:p>
    <w:p w14:paraId="29AE9F93" w14:textId="548FA45F" w:rsidR="00D45753" w:rsidRPr="00D45753" w:rsidRDefault="00D45753" w:rsidP="002B36AD">
      <w:pPr>
        <w:jc w:val="mediumKashida"/>
        <w:rPr>
          <w:rFonts w:cs="Akhbar MT"/>
          <w:sz w:val="38"/>
          <w:szCs w:val="40"/>
          <w:rtl/>
          <w:lang w:val="en-GB" w:bidi="ar-SA"/>
        </w:rPr>
      </w:pPr>
      <w:r w:rsidRPr="002B36AD">
        <w:rPr>
          <w:rFonts w:cs="Akhbar MT" w:hint="cs"/>
          <w:b/>
          <w:bCs/>
          <w:sz w:val="38"/>
          <w:szCs w:val="40"/>
          <w:rtl/>
          <w:lang w:val="en-GB" w:bidi="ar-SA"/>
        </w:rPr>
        <w:t>التعبير الكتابيّ</w:t>
      </w:r>
      <w:r w:rsidRPr="00D45753">
        <w:rPr>
          <w:rFonts w:cs="Akhbar MT" w:hint="cs"/>
          <w:sz w:val="38"/>
          <w:szCs w:val="40"/>
          <w:rtl/>
          <w:lang w:val="en-GB" w:bidi="ar-SA"/>
        </w:rPr>
        <w:t xml:space="preserve">- المطلوب معرفة الكتابة في أنواع التعبير الكتابي المختلفة: نصٌّ اقناعيّ، رسالة بنوعيها، مقالة الرّأي، نصّ وصفيّ. </w:t>
      </w:r>
    </w:p>
    <w:p w14:paraId="44EC5DE5" w14:textId="77777777" w:rsidR="00D45753" w:rsidRPr="00D45753" w:rsidRDefault="00D45753" w:rsidP="00D45753">
      <w:pPr>
        <w:rPr>
          <w:rFonts w:cs="Akhbar MT"/>
          <w:sz w:val="38"/>
          <w:szCs w:val="40"/>
          <w:rtl/>
          <w:lang w:val="en-GB" w:bidi="ar-SA"/>
        </w:rPr>
      </w:pPr>
    </w:p>
    <w:p w14:paraId="5A9B2D36" w14:textId="5EC5B7E9" w:rsidR="00D45753" w:rsidRDefault="00D45753" w:rsidP="00D45753">
      <w:pPr>
        <w:jc w:val="center"/>
        <w:rPr>
          <w:rFonts w:cs="Akhbar MT"/>
          <w:sz w:val="36"/>
          <w:szCs w:val="36"/>
          <w:rtl/>
          <w:lang w:val="en-GB" w:bidi="ar-SA"/>
        </w:rPr>
      </w:pPr>
    </w:p>
    <w:p w14:paraId="622D3EA8" w14:textId="7CC9AB23" w:rsidR="00D45753" w:rsidRDefault="00D45753" w:rsidP="00D45753">
      <w:pPr>
        <w:jc w:val="center"/>
        <w:rPr>
          <w:rFonts w:cs="Akhbar MT"/>
          <w:sz w:val="36"/>
          <w:szCs w:val="36"/>
          <w:rtl/>
          <w:lang w:val="en-GB" w:bidi="ar-SA"/>
        </w:rPr>
      </w:pPr>
    </w:p>
    <w:p w14:paraId="61824CB5" w14:textId="25A1B72B" w:rsidR="00D45753" w:rsidRDefault="00D45753" w:rsidP="002B36AD">
      <w:pPr>
        <w:jc w:val="right"/>
        <w:rPr>
          <w:rFonts w:cs="Akhbar MT"/>
          <w:sz w:val="36"/>
          <w:szCs w:val="36"/>
          <w:rtl/>
          <w:lang w:val="en-GB" w:bidi="ar-SA"/>
        </w:rPr>
      </w:pPr>
      <w:r>
        <w:rPr>
          <w:rFonts w:cs="Akhbar MT" w:hint="cs"/>
          <w:sz w:val="36"/>
          <w:szCs w:val="36"/>
          <w:rtl/>
          <w:lang w:val="en-GB" w:bidi="ar-SA"/>
        </w:rPr>
        <w:t xml:space="preserve">وفّقكم الله </w:t>
      </w:r>
    </w:p>
    <w:p w14:paraId="30DD41D1" w14:textId="77777777" w:rsidR="00D45753" w:rsidRPr="00D45753" w:rsidRDefault="00D45753" w:rsidP="00D45753">
      <w:pPr>
        <w:rPr>
          <w:rFonts w:cs="Akhbar MT"/>
          <w:sz w:val="36"/>
          <w:szCs w:val="36"/>
          <w:rtl/>
          <w:lang w:val="en-GB" w:bidi="ar-SA"/>
        </w:rPr>
      </w:pPr>
    </w:p>
    <w:sectPr w:rsidR="00D45753" w:rsidRPr="00D45753" w:rsidSect="00976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53"/>
    <w:rsid w:val="00144A3C"/>
    <w:rsid w:val="002B36AD"/>
    <w:rsid w:val="004610F5"/>
    <w:rsid w:val="005B09A9"/>
    <w:rsid w:val="00976685"/>
    <w:rsid w:val="00D45753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630C"/>
  <w15:chartTrackingRefBased/>
  <w15:docId w15:val="{1DAA8F39-B9E4-4965-A34D-C23E937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361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אסראא</dc:creator>
  <cp:keywords/>
  <dc:description/>
  <cp:lastModifiedBy>LENOVO</cp:lastModifiedBy>
  <cp:revision>2</cp:revision>
  <dcterms:created xsi:type="dcterms:W3CDTF">2026-04-21T06:19:00Z</dcterms:created>
  <dcterms:modified xsi:type="dcterms:W3CDTF">2026-04-21T06:19:00Z</dcterms:modified>
</cp:coreProperties>
</file>